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竞价申请单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中国农业科学院草原研究所：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我公司参加由贵单位组织的房屋招租活动，我公司竞价金额（年租金）人民币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，小写：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。租赁期限为五年。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竞价单位（公章）：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单位法人（个人）：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2022-04-19T06:39:15Z</dcterms:created>
  <dc:creator>Administrator</dc:creator>
  <cp:lastModifiedBy>王凯</cp:lastModifiedBy>
  <dcterms:modified xsi:type="dcterms:W3CDTF">2022-04-19T06:43:38Z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1A083499AED34E9CAD9746AD96128F03</vt:lpwstr>
  </property>
</Properties>
</file>